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553C23" w14:textId="77777777" w:rsidR="00E711A0" w:rsidRPr="00392D20" w:rsidRDefault="00E711A0" w:rsidP="00E711A0">
      <w:pPr>
        <w:pStyle w:val="Normal1"/>
        <w:widowControl w:val="0"/>
        <w:spacing w:line="261" w:lineRule="auto"/>
        <w:ind w:right="72"/>
        <w:jc w:val="center"/>
        <w:rPr>
          <w:rFonts w:asciiTheme="minorHAnsi" w:hAnsiTheme="minorHAnsi" w:cs="Arial"/>
          <w:color w:val="800080"/>
          <w:sz w:val="28"/>
          <w:szCs w:val="28"/>
        </w:rPr>
      </w:pPr>
      <w:r w:rsidRPr="00392D20">
        <w:rPr>
          <w:rFonts w:asciiTheme="minorHAnsi" w:hAnsiTheme="minorHAnsi" w:cs="Arial"/>
          <w:noProof/>
          <w:color w:val="800080"/>
          <w:sz w:val="28"/>
          <w:szCs w:val="28"/>
        </w:rPr>
        <w:drawing>
          <wp:inline distT="0" distB="0" distL="0" distR="0" wp14:anchorId="4B35BB3B" wp14:editId="675CABBC">
            <wp:extent cx="2083435" cy="569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3435" cy="569595"/>
                    </a:xfrm>
                    <a:prstGeom prst="rect">
                      <a:avLst/>
                    </a:prstGeom>
                    <a:noFill/>
                    <a:ln>
                      <a:noFill/>
                    </a:ln>
                  </pic:spPr>
                </pic:pic>
              </a:graphicData>
            </a:graphic>
          </wp:inline>
        </w:drawing>
      </w:r>
    </w:p>
    <w:p w14:paraId="71F0EBBF" w14:textId="77777777" w:rsidR="00E711A0" w:rsidRPr="00392D20" w:rsidRDefault="00E711A0" w:rsidP="00E711A0">
      <w:pPr>
        <w:pStyle w:val="Normal1"/>
        <w:widowControl w:val="0"/>
        <w:spacing w:line="261" w:lineRule="auto"/>
        <w:ind w:right="72"/>
        <w:jc w:val="center"/>
        <w:rPr>
          <w:rFonts w:asciiTheme="minorHAnsi" w:hAnsiTheme="minorHAnsi"/>
          <w:sz w:val="28"/>
          <w:szCs w:val="28"/>
        </w:rPr>
      </w:pPr>
      <w:r w:rsidRPr="00392D20">
        <w:rPr>
          <w:rFonts w:asciiTheme="minorHAnsi" w:hAnsiTheme="minorHAnsi" w:cs="Arial"/>
          <w:color w:val="800080"/>
          <w:sz w:val="28"/>
          <w:szCs w:val="28"/>
        </w:rPr>
        <w:t>417 SW</w:t>
      </w:r>
      <w:r>
        <w:rPr>
          <w:rFonts w:asciiTheme="minorHAnsi" w:hAnsiTheme="minorHAnsi" w:cs="Arial"/>
          <w:color w:val="800080"/>
          <w:sz w:val="28"/>
          <w:szCs w:val="28"/>
        </w:rPr>
        <w:t xml:space="preserve"> </w:t>
      </w:r>
      <w:r w:rsidRPr="00392D20">
        <w:rPr>
          <w:rFonts w:asciiTheme="minorHAnsi" w:hAnsiTheme="minorHAnsi" w:cs="Arial"/>
          <w:color w:val="800080"/>
          <w:sz w:val="28"/>
          <w:szCs w:val="28"/>
        </w:rPr>
        <w:t>117th Ave.,</w:t>
      </w:r>
      <w:r>
        <w:rPr>
          <w:rFonts w:asciiTheme="minorHAnsi" w:hAnsiTheme="minorHAnsi" w:cs="Arial"/>
          <w:color w:val="800080"/>
          <w:sz w:val="28"/>
          <w:szCs w:val="28"/>
        </w:rPr>
        <w:t xml:space="preserve"> </w:t>
      </w:r>
      <w:r w:rsidRPr="00392D20">
        <w:rPr>
          <w:rFonts w:asciiTheme="minorHAnsi" w:hAnsiTheme="minorHAnsi" w:cs="Arial"/>
          <w:color w:val="800080"/>
          <w:sz w:val="28"/>
          <w:szCs w:val="28"/>
        </w:rPr>
        <w:t>Suite #105</w:t>
      </w:r>
    </w:p>
    <w:p w14:paraId="4290E0D8" w14:textId="77777777" w:rsidR="00E711A0" w:rsidRPr="00392D20" w:rsidRDefault="00E711A0" w:rsidP="00E711A0">
      <w:pPr>
        <w:pStyle w:val="Normal1"/>
        <w:widowControl w:val="0"/>
        <w:jc w:val="center"/>
        <w:rPr>
          <w:rFonts w:asciiTheme="minorHAnsi" w:hAnsiTheme="minorHAnsi" w:cs="Arial"/>
          <w:color w:val="800080"/>
          <w:sz w:val="28"/>
          <w:szCs w:val="28"/>
        </w:rPr>
      </w:pPr>
      <w:r w:rsidRPr="00392D20">
        <w:rPr>
          <w:rFonts w:asciiTheme="minorHAnsi" w:hAnsiTheme="minorHAnsi" w:cs="Arial"/>
          <w:color w:val="800080"/>
          <w:sz w:val="28"/>
          <w:szCs w:val="28"/>
        </w:rPr>
        <w:t>Portland, Oregon 97225</w:t>
      </w:r>
    </w:p>
    <w:p w14:paraId="4B0E8C05" w14:textId="77777777" w:rsidR="00E711A0" w:rsidRPr="00392D20" w:rsidRDefault="00E711A0" w:rsidP="00E711A0">
      <w:pPr>
        <w:pStyle w:val="Normal1"/>
        <w:widowControl w:val="0"/>
        <w:jc w:val="center"/>
        <w:rPr>
          <w:rFonts w:asciiTheme="minorHAnsi" w:hAnsiTheme="minorHAnsi" w:cs="Arial"/>
          <w:b/>
          <w:sz w:val="28"/>
          <w:szCs w:val="28"/>
        </w:rPr>
      </w:pPr>
      <w:r w:rsidRPr="00392D20">
        <w:rPr>
          <w:rFonts w:asciiTheme="minorHAnsi" w:hAnsiTheme="minorHAnsi" w:cs="Arial"/>
          <w:color w:val="800080"/>
          <w:sz w:val="28"/>
          <w:szCs w:val="28"/>
        </w:rPr>
        <w:t xml:space="preserve"> </w:t>
      </w:r>
      <w:r w:rsidRPr="00392D20">
        <w:rPr>
          <w:rFonts w:asciiTheme="minorHAnsi" w:hAnsiTheme="minorHAnsi" w:cs="Arial"/>
          <w:color w:val="D60093"/>
          <w:sz w:val="28"/>
          <w:szCs w:val="28"/>
          <w:u w:val="single"/>
        </w:rPr>
        <w:t>www.</w:t>
      </w:r>
      <w:r>
        <w:rPr>
          <w:rFonts w:asciiTheme="minorHAnsi" w:hAnsiTheme="minorHAnsi" w:cs="Arial"/>
          <w:color w:val="D60093"/>
          <w:sz w:val="28"/>
          <w:szCs w:val="28"/>
          <w:u w:val="single"/>
        </w:rPr>
        <w:t>donatemilk</w:t>
      </w:r>
      <w:r w:rsidRPr="00392D20">
        <w:rPr>
          <w:rFonts w:asciiTheme="minorHAnsi" w:hAnsiTheme="minorHAnsi" w:cs="Arial"/>
          <w:color w:val="D60093"/>
          <w:sz w:val="28"/>
          <w:szCs w:val="28"/>
          <w:u w:val="single"/>
        </w:rPr>
        <w:t>.org</w:t>
      </w:r>
      <w:r w:rsidRPr="00392D20">
        <w:rPr>
          <w:rFonts w:asciiTheme="minorHAnsi" w:hAnsiTheme="minorHAnsi" w:cs="Arial"/>
          <w:b/>
          <w:sz w:val="28"/>
          <w:szCs w:val="28"/>
        </w:rPr>
        <w:t xml:space="preserve"> </w:t>
      </w:r>
    </w:p>
    <w:p w14:paraId="081E7596" w14:textId="77777777" w:rsidR="00E711A0" w:rsidRPr="00392D20" w:rsidRDefault="00E711A0" w:rsidP="00E711A0">
      <w:pPr>
        <w:pStyle w:val="Normal1"/>
        <w:widowControl w:val="0"/>
        <w:jc w:val="center"/>
        <w:rPr>
          <w:rFonts w:asciiTheme="minorHAnsi" w:hAnsiTheme="minorHAnsi" w:cs="Arial"/>
          <w:b/>
          <w:sz w:val="28"/>
          <w:szCs w:val="28"/>
        </w:rPr>
      </w:pPr>
    </w:p>
    <w:p w14:paraId="13919FD6" w14:textId="77777777" w:rsidR="00E711A0" w:rsidRPr="00392D20" w:rsidRDefault="00E711A0" w:rsidP="00E711A0">
      <w:pPr>
        <w:pStyle w:val="Normal1"/>
        <w:spacing w:line="288" w:lineRule="auto"/>
        <w:jc w:val="center"/>
        <w:rPr>
          <w:rFonts w:asciiTheme="minorHAnsi" w:hAnsiTheme="minorHAnsi"/>
          <w:sz w:val="28"/>
          <w:szCs w:val="28"/>
        </w:rPr>
      </w:pPr>
      <w:r w:rsidRPr="00392D20">
        <w:rPr>
          <w:rFonts w:asciiTheme="minorHAnsi" w:hAnsiTheme="minorHAnsi" w:cs="Arial"/>
          <w:b/>
          <w:sz w:val="28"/>
          <w:szCs w:val="28"/>
        </w:rPr>
        <w:t>MEMBER, BOARD of DIRECTORS</w:t>
      </w:r>
    </w:p>
    <w:p w14:paraId="54AD8BE3" w14:textId="3A315B1B" w:rsidR="00E711A0" w:rsidRPr="00392D20" w:rsidRDefault="00E711A0" w:rsidP="00E711A0">
      <w:pPr>
        <w:pStyle w:val="Normal1"/>
        <w:jc w:val="center"/>
        <w:rPr>
          <w:rFonts w:asciiTheme="minorHAnsi" w:hAnsiTheme="minorHAnsi"/>
          <w:sz w:val="28"/>
          <w:szCs w:val="28"/>
        </w:rPr>
      </w:pPr>
      <w:r>
        <w:rPr>
          <w:rFonts w:asciiTheme="minorHAnsi" w:hAnsiTheme="minorHAnsi" w:cs="Arial"/>
          <w:b/>
          <w:sz w:val="28"/>
          <w:szCs w:val="28"/>
        </w:rPr>
        <w:t>Job Description</w:t>
      </w:r>
    </w:p>
    <w:p w14:paraId="20DC77AE" w14:textId="77777777" w:rsidR="00E711A0" w:rsidRPr="00392D20" w:rsidRDefault="00E711A0" w:rsidP="00E711A0">
      <w:pPr>
        <w:widowControl w:val="0"/>
        <w:autoSpaceDE w:val="0"/>
        <w:autoSpaceDN w:val="0"/>
        <w:adjustRightInd w:val="0"/>
        <w:rPr>
          <w:rFonts w:asciiTheme="minorHAnsi" w:hAnsiTheme="minorHAnsi" w:cs="Helvetica Neue"/>
          <w:i/>
          <w:iCs/>
          <w:sz w:val="28"/>
          <w:szCs w:val="28"/>
          <w:u w:val="single"/>
        </w:rPr>
      </w:pPr>
    </w:p>
    <w:p w14:paraId="44E81D7C" w14:textId="77777777" w:rsidR="00E711A0" w:rsidRPr="00392D20" w:rsidRDefault="00E711A0" w:rsidP="00E711A0">
      <w:pPr>
        <w:widowControl w:val="0"/>
        <w:pBdr>
          <w:top w:val="single" w:sz="4" w:space="1" w:color="auto"/>
          <w:bottom w:val="single" w:sz="4" w:space="1" w:color="auto"/>
        </w:pBdr>
        <w:autoSpaceDE w:val="0"/>
        <w:autoSpaceDN w:val="0"/>
        <w:adjustRightInd w:val="0"/>
        <w:rPr>
          <w:rFonts w:asciiTheme="minorHAnsi" w:hAnsiTheme="minorHAnsi" w:cs="Helvetica Neue"/>
          <w:sz w:val="28"/>
          <w:szCs w:val="28"/>
        </w:rPr>
      </w:pPr>
      <w:r w:rsidRPr="00392D20">
        <w:rPr>
          <w:rFonts w:asciiTheme="minorHAnsi" w:hAnsiTheme="minorHAnsi" w:cs="Helvetica Neue"/>
          <w:i/>
          <w:iCs/>
          <w:sz w:val="28"/>
          <w:szCs w:val="28"/>
        </w:rPr>
        <w:t>Our mission:</w:t>
      </w:r>
      <w:r>
        <w:rPr>
          <w:rFonts w:asciiTheme="minorHAnsi" w:hAnsiTheme="minorHAnsi" w:cs="Helvetica Neue"/>
          <w:sz w:val="28"/>
          <w:szCs w:val="28"/>
        </w:rPr>
        <w:t xml:space="preserve"> </w:t>
      </w:r>
      <w:r w:rsidRPr="00392D20">
        <w:rPr>
          <w:rFonts w:asciiTheme="minorHAnsi" w:hAnsiTheme="minorHAnsi" w:cs="Helvetica Neue"/>
          <w:sz w:val="28"/>
          <w:szCs w:val="28"/>
        </w:rPr>
        <w:t>Northwest Mothers Milk Bank </w:t>
      </w:r>
      <w:r w:rsidRPr="00392D20">
        <w:rPr>
          <w:rFonts w:asciiTheme="minorHAnsi" w:hAnsiTheme="minorHAnsi" w:cs="Arial"/>
          <w:sz w:val="28"/>
          <w:szCs w:val="28"/>
        </w:rPr>
        <w:t xml:space="preserve">improves the health and survival of the Northwest’s most vulnerable babies. </w:t>
      </w:r>
    </w:p>
    <w:p w14:paraId="17BFFEA2" w14:textId="77777777" w:rsidR="00E711A0" w:rsidRPr="00392D20" w:rsidRDefault="00E711A0" w:rsidP="00E711A0">
      <w:pPr>
        <w:widowControl w:val="0"/>
        <w:pBdr>
          <w:top w:val="single" w:sz="4" w:space="1" w:color="auto"/>
          <w:bottom w:val="single" w:sz="4" w:space="1" w:color="auto"/>
        </w:pBdr>
        <w:autoSpaceDE w:val="0"/>
        <w:autoSpaceDN w:val="0"/>
        <w:adjustRightInd w:val="0"/>
        <w:rPr>
          <w:rFonts w:asciiTheme="minorHAnsi" w:hAnsiTheme="minorHAnsi" w:cs="Helvetica Neue"/>
          <w:sz w:val="28"/>
          <w:szCs w:val="28"/>
        </w:rPr>
      </w:pPr>
    </w:p>
    <w:p w14:paraId="3B98457F" w14:textId="77777777" w:rsidR="00E711A0" w:rsidRPr="00392D20" w:rsidRDefault="00E711A0" w:rsidP="00E711A0">
      <w:pPr>
        <w:widowControl w:val="0"/>
        <w:pBdr>
          <w:top w:val="single" w:sz="4" w:space="1" w:color="auto"/>
          <w:bottom w:val="single" w:sz="4" w:space="1" w:color="auto"/>
        </w:pBdr>
        <w:autoSpaceDE w:val="0"/>
        <w:autoSpaceDN w:val="0"/>
        <w:adjustRightInd w:val="0"/>
        <w:rPr>
          <w:rFonts w:asciiTheme="minorHAnsi" w:hAnsiTheme="minorHAnsi" w:cs="Helvetica Neue"/>
          <w:i/>
          <w:sz w:val="28"/>
          <w:szCs w:val="28"/>
        </w:rPr>
      </w:pPr>
      <w:r w:rsidRPr="00392D20">
        <w:rPr>
          <w:rFonts w:asciiTheme="minorHAnsi" w:hAnsiTheme="minorHAnsi" w:cs="Arial"/>
          <w:i/>
          <w:sz w:val="28"/>
          <w:szCs w:val="28"/>
        </w:rPr>
        <w:t>Our mission is based on the belief that every baby deserves access to human milk.</w:t>
      </w:r>
    </w:p>
    <w:p w14:paraId="5BAEFF43" w14:textId="77777777" w:rsidR="00E711A0" w:rsidRPr="00392D20" w:rsidRDefault="00E711A0" w:rsidP="00E711A0">
      <w:pPr>
        <w:widowControl w:val="0"/>
        <w:pBdr>
          <w:top w:val="single" w:sz="4" w:space="1" w:color="auto"/>
          <w:bottom w:val="single" w:sz="4" w:space="1" w:color="auto"/>
        </w:pBdr>
        <w:autoSpaceDE w:val="0"/>
        <w:autoSpaceDN w:val="0"/>
        <w:adjustRightInd w:val="0"/>
        <w:rPr>
          <w:rFonts w:asciiTheme="minorHAnsi" w:hAnsiTheme="minorHAnsi" w:cs="Helvetica Neue"/>
          <w:i/>
          <w:sz w:val="28"/>
          <w:szCs w:val="28"/>
        </w:rPr>
      </w:pPr>
      <w:r w:rsidRPr="00392D20">
        <w:rPr>
          <w:rFonts w:asciiTheme="minorHAnsi" w:hAnsiTheme="minorHAnsi" w:cs="Arial"/>
          <w:i/>
          <w:sz w:val="28"/>
          <w:szCs w:val="28"/>
        </w:rPr>
        <w:t xml:space="preserve">We carry out this mission through the safe collection and distribution of human donor milk, education, advocacy, and research. </w:t>
      </w:r>
    </w:p>
    <w:p w14:paraId="63839D48" w14:textId="77777777" w:rsidR="00E711A0" w:rsidRPr="00392D20" w:rsidRDefault="00E711A0" w:rsidP="00E711A0">
      <w:pPr>
        <w:pStyle w:val="Normal1"/>
        <w:spacing w:line="290" w:lineRule="auto"/>
        <w:ind w:right="120"/>
        <w:jc w:val="both"/>
        <w:rPr>
          <w:rFonts w:asciiTheme="minorHAnsi" w:hAnsiTheme="minorHAnsi"/>
          <w:sz w:val="28"/>
          <w:szCs w:val="28"/>
        </w:rPr>
      </w:pPr>
    </w:p>
    <w:p w14:paraId="5F250589" w14:textId="77777777" w:rsidR="00B77D1E" w:rsidRDefault="00B77D1E">
      <w:pPr>
        <w:pStyle w:val="Normal1"/>
        <w:ind w:left="720"/>
        <w:contextualSpacing w:val="0"/>
        <w:jc w:val="both"/>
      </w:pPr>
    </w:p>
    <w:p w14:paraId="2A525441" w14:textId="77777777" w:rsidR="00B77D1E" w:rsidRDefault="00B77D1E" w:rsidP="000170E1">
      <w:pPr>
        <w:pStyle w:val="Normal1"/>
        <w:widowControl w:val="0"/>
        <w:spacing w:line="242" w:lineRule="auto"/>
        <w:ind w:left="720" w:right="120" w:hanging="720"/>
        <w:contextualSpacing w:val="0"/>
      </w:pPr>
      <w:r>
        <w:rPr>
          <w:rFonts w:ascii="Arial" w:hAnsi="Arial" w:cs="Arial"/>
          <w:b/>
          <w:sz w:val="22"/>
        </w:rPr>
        <w:t xml:space="preserve">Position Summary: </w:t>
      </w:r>
      <w:r>
        <w:rPr>
          <w:rFonts w:ascii="Arial" w:hAnsi="Arial" w:cs="Arial"/>
          <w:sz w:val="22"/>
        </w:rPr>
        <w:t xml:space="preserve"> A member of Northwest Mothers Milk Bank (NWMMB) Board of Directors is a primary force in,</w:t>
      </w:r>
      <w:r>
        <w:rPr>
          <w:rFonts w:ascii="Arial" w:hAnsi="Arial" w:cs="Arial"/>
          <w:b/>
          <w:sz w:val="22"/>
        </w:rPr>
        <w:t xml:space="preserve"> </w:t>
      </w:r>
      <w:r>
        <w:rPr>
          <w:rFonts w:ascii="Arial" w:hAnsi="Arial" w:cs="Arial"/>
          <w:sz w:val="22"/>
        </w:rPr>
        <w:t>and personally accountable for, enabling the organization to achieve its mission and goals, and to fulfill its obligations to support the population it serves. Directors bring resources and talent that benefit the long-term viability of the Board. NWMMB depends on the support of the community, and Directors serve as the link to that community and its networks.</w:t>
      </w:r>
      <w:r>
        <w:rPr>
          <w:rFonts w:ascii="Arial" w:hAnsi="Arial" w:cs="Arial"/>
          <w:b/>
          <w:sz w:val="22"/>
        </w:rPr>
        <w:t xml:space="preserve">  </w:t>
      </w:r>
      <w:r>
        <w:rPr>
          <w:rFonts w:ascii="Arial" w:hAnsi="Arial" w:cs="Arial"/>
          <w:sz w:val="22"/>
        </w:rPr>
        <w:t>It is a two-year commitment.</w:t>
      </w:r>
    </w:p>
    <w:p w14:paraId="33770247" w14:textId="77777777" w:rsidR="00B77D1E" w:rsidRDefault="00B77D1E" w:rsidP="000170E1">
      <w:pPr>
        <w:pStyle w:val="Normal1"/>
        <w:widowControl w:val="0"/>
        <w:spacing w:line="242" w:lineRule="auto"/>
        <w:ind w:left="720" w:right="120" w:hanging="720"/>
        <w:contextualSpacing w:val="0"/>
        <w:jc w:val="both"/>
      </w:pPr>
    </w:p>
    <w:p w14:paraId="779F2E43" w14:textId="77777777" w:rsidR="00B77D1E" w:rsidRDefault="00B77D1E" w:rsidP="000170E1">
      <w:pPr>
        <w:pStyle w:val="Normal1"/>
        <w:widowControl w:val="0"/>
        <w:spacing w:line="242" w:lineRule="auto"/>
        <w:ind w:left="720" w:right="120" w:hanging="720"/>
        <w:contextualSpacing w:val="0"/>
        <w:jc w:val="both"/>
      </w:pPr>
      <w:r>
        <w:rPr>
          <w:rFonts w:ascii="Arial" w:hAnsi="Arial" w:cs="Arial"/>
          <w:b/>
          <w:sz w:val="22"/>
        </w:rPr>
        <w:t xml:space="preserve">Primary Role: </w:t>
      </w:r>
      <w:r>
        <w:rPr>
          <w:rFonts w:ascii="Arial" w:hAnsi="Arial" w:cs="Arial"/>
          <w:sz w:val="22"/>
        </w:rPr>
        <w:t>Board Members shall focus on development of Board policies that govern the</w:t>
      </w:r>
      <w:r>
        <w:rPr>
          <w:rFonts w:ascii="Arial" w:hAnsi="Arial" w:cs="Arial"/>
          <w:b/>
          <w:sz w:val="22"/>
        </w:rPr>
        <w:t xml:space="preserve"> </w:t>
      </w:r>
      <w:r>
        <w:rPr>
          <w:rFonts w:ascii="Arial" w:hAnsi="Arial" w:cs="Arial"/>
          <w:sz w:val="22"/>
        </w:rPr>
        <w:t>development, operation and scope of service of NWMMB. Members must be fiscally responsible, as well as participatory, knowledgeable, supportive, and empowering of the elected officers, other Board members, Executive Director, and staff members.</w:t>
      </w:r>
    </w:p>
    <w:p w14:paraId="30BEC3B1" w14:textId="77777777" w:rsidR="00B77D1E" w:rsidRDefault="00B77D1E">
      <w:pPr>
        <w:pStyle w:val="Normal1"/>
        <w:widowControl w:val="0"/>
        <w:spacing w:line="242" w:lineRule="auto"/>
        <w:ind w:right="120"/>
        <w:contextualSpacing w:val="0"/>
        <w:jc w:val="both"/>
      </w:pPr>
    </w:p>
    <w:p w14:paraId="216620D0" w14:textId="77777777" w:rsidR="00B77D1E" w:rsidRDefault="00B77D1E">
      <w:pPr>
        <w:pStyle w:val="Normal1"/>
        <w:widowControl w:val="0"/>
        <w:spacing w:line="242" w:lineRule="auto"/>
        <w:ind w:right="120"/>
        <w:contextualSpacing w:val="0"/>
        <w:jc w:val="both"/>
      </w:pPr>
    </w:p>
    <w:p w14:paraId="66059849" w14:textId="77777777" w:rsidR="00B77D1E" w:rsidRDefault="00B77D1E">
      <w:pPr>
        <w:pStyle w:val="Normal1"/>
        <w:pBdr>
          <w:top w:val="single" w:sz="4" w:space="1" w:color="auto"/>
        </w:pBdr>
      </w:pPr>
    </w:p>
    <w:p w14:paraId="7FB028B8" w14:textId="77777777" w:rsidR="00B77D1E" w:rsidRDefault="00B77D1E">
      <w:pPr>
        <w:pStyle w:val="Normal1"/>
        <w:widowControl w:val="0"/>
        <w:spacing w:line="242" w:lineRule="auto"/>
        <w:ind w:right="120"/>
        <w:contextualSpacing w:val="0"/>
        <w:jc w:val="both"/>
      </w:pPr>
      <w:r>
        <w:rPr>
          <w:rFonts w:ascii="Arial" w:hAnsi="Arial" w:cs="Arial"/>
          <w:b/>
          <w:sz w:val="22"/>
        </w:rPr>
        <w:t xml:space="preserve">Core Responsibilities: </w:t>
      </w:r>
    </w:p>
    <w:p w14:paraId="241712E2" w14:textId="21DC66CA" w:rsidR="00B77D1E" w:rsidRDefault="00B77D1E">
      <w:pPr>
        <w:pStyle w:val="Normal1"/>
        <w:widowControl w:val="0"/>
        <w:numPr>
          <w:ilvl w:val="0"/>
          <w:numId w:val="1"/>
        </w:numPr>
        <w:spacing w:line="242" w:lineRule="auto"/>
        <w:ind w:right="120" w:hanging="360"/>
        <w:jc w:val="both"/>
        <w:rPr>
          <w:rFonts w:ascii="Arial" w:hAnsi="Arial" w:cs="Arial"/>
          <w:b/>
          <w:i/>
          <w:sz w:val="22"/>
        </w:rPr>
      </w:pPr>
      <w:r>
        <w:rPr>
          <w:rFonts w:ascii="Arial" w:hAnsi="Arial" w:cs="Arial"/>
          <w:b/>
          <w:i/>
          <w:sz w:val="22"/>
        </w:rPr>
        <w:t>Attend a minimu</w:t>
      </w:r>
      <w:r w:rsidR="00E711A0">
        <w:rPr>
          <w:rFonts w:ascii="Arial" w:hAnsi="Arial" w:cs="Arial"/>
          <w:b/>
          <w:i/>
          <w:sz w:val="22"/>
        </w:rPr>
        <w:t>m of 75% of the Board meetings</w:t>
      </w:r>
    </w:p>
    <w:p w14:paraId="243C1B48" w14:textId="44ADABCC" w:rsidR="00B77D1E" w:rsidRDefault="00E711A0">
      <w:pPr>
        <w:pStyle w:val="Normal1"/>
        <w:widowControl w:val="0"/>
        <w:numPr>
          <w:ilvl w:val="0"/>
          <w:numId w:val="1"/>
        </w:numPr>
        <w:spacing w:line="242" w:lineRule="auto"/>
        <w:ind w:right="120" w:hanging="360"/>
        <w:jc w:val="both"/>
        <w:rPr>
          <w:rFonts w:ascii="Arial" w:hAnsi="Arial" w:cs="Arial"/>
          <w:b/>
          <w:i/>
          <w:sz w:val="22"/>
        </w:rPr>
      </w:pPr>
      <w:r>
        <w:rPr>
          <w:rFonts w:ascii="Arial" w:hAnsi="Arial" w:cs="Arial"/>
          <w:b/>
          <w:i/>
          <w:sz w:val="22"/>
        </w:rPr>
        <w:t>P</w:t>
      </w:r>
      <w:r w:rsidR="00B77D1E">
        <w:rPr>
          <w:rFonts w:ascii="Arial" w:hAnsi="Arial" w:cs="Arial"/>
          <w:b/>
          <w:i/>
          <w:sz w:val="22"/>
        </w:rPr>
        <w:t>artici</w:t>
      </w:r>
      <w:r>
        <w:rPr>
          <w:rFonts w:ascii="Arial" w:hAnsi="Arial" w:cs="Arial"/>
          <w:b/>
          <w:i/>
          <w:sz w:val="22"/>
        </w:rPr>
        <w:t>pate on at least one Board committee</w:t>
      </w:r>
    </w:p>
    <w:p w14:paraId="30EF4EF5" w14:textId="1508F473" w:rsidR="00B77D1E" w:rsidRDefault="00E711A0">
      <w:pPr>
        <w:pStyle w:val="Normal1"/>
        <w:widowControl w:val="0"/>
        <w:numPr>
          <w:ilvl w:val="0"/>
          <w:numId w:val="1"/>
        </w:numPr>
        <w:spacing w:line="242" w:lineRule="auto"/>
        <w:ind w:right="120" w:hanging="360"/>
        <w:jc w:val="both"/>
        <w:rPr>
          <w:rFonts w:ascii="Arial" w:hAnsi="Arial" w:cs="Arial"/>
          <w:b/>
          <w:i/>
          <w:sz w:val="22"/>
        </w:rPr>
      </w:pPr>
      <w:r>
        <w:rPr>
          <w:rFonts w:ascii="Arial" w:hAnsi="Arial" w:cs="Arial"/>
          <w:b/>
          <w:i/>
          <w:sz w:val="22"/>
        </w:rPr>
        <w:t>A</w:t>
      </w:r>
      <w:r w:rsidR="00B77D1E">
        <w:rPr>
          <w:rFonts w:ascii="Arial" w:hAnsi="Arial" w:cs="Arial"/>
          <w:b/>
          <w:i/>
          <w:sz w:val="22"/>
        </w:rPr>
        <w:t xml:space="preserve">ttend </w:t>
      </w:r>
      <w:r>
        <w:rPr>
          <w:rFonts w:ascii="Arial" w:hAnsi="Arial" w:cs="Arial"/>
          <w:b/>
          <w:i/>
          <w:sz w:val="22"/>
        </w:rPr>
        <w:t>outreach and fundraising events</w:t>
      </w:r>
    </w:p>
    <w:p w14:paraId="67B4D083" w14:textId="5AED31FC" w:rsidR="00B77D1E" w:rsidRDefault="00E711A0">
      <w:pPr>
        <w:pStyle w:val="Normal1"/>
        <w:widowControl w:val="0"/>
        <w:numPr>
          <w:ilvl w:val="0"/>
          <w:numId w:val="1"/>
        </w:numPr>
        <w:spacing w:line="242" w:lineRule="auto"/>
        <w:ind w:right="120" w:hanging="360"/>
        <w:jc w:val="both"/>
        <w:rPr>
          <w:rFonts w:ascii="Arial" w:hAnsi="Arial" w:cs="Arial"/>
          <w:b/>
          <w:i/>
          <w:sz w:val="22"/>
        </w:rPr>
      </w:pPr>
      <w:r>
        <w:rPr>
          <w:rFonts w:ascii="Arial" w:hAnsi="Arial" w:cs="Arial"/>
          <w:b/>
          <w:i/>
          <w:sz w:val="22"/>
        </w:rPr>
        <w:t>M</w:t>
      </w:r>
      <w:r w:rsidR="00B77D1E">
        <w:rPr>
          <w:rFonts w:ascii="Arial" w:hAnsi="Arial" w:cs="Arial"/>
          <w:b/>
          <w:i/>
          <w:sz w:val="22"/>
        </w:rPr>
        <w:t>ake an annua</w:t>
      </w:r>
      <w:r w:rsidR="00C90EFE">
        <w:rPr>
          <w:rFonts w:ascii="Arial" w:hAnsi="Arial" w:cs="Arial"/>
          <w:b/>
          <w:i/>
          <w:sz w:val="22"/>
        </w:rPr>
        <w:t>l financial contribution t</w:t>
      </w:r>
      <w:r>
        <w:rPr>
          <w:rFonts w:ascii="Arial" w:hAnsi="Arial" w:cs="Arial"/>
          <w:b/>
          <w:i/>
          <w:sz w:val="22"/>
        </w:rPr>
        <w:t>o NWMMB</w:t>
      </w:r>
    </w:p>
    <w:p w14:paraId="1EB024AF" w14:textId="77777777" w:rsidR="00B77D1E" w:rsidRDefault="00B77D1E">
      <w:pPr>
        <w:pStyle w:val="Normal1"/>
        <w:widowControl w:val="0"/>
        <w:spacing w:line="242" w:lineRule="auto"/>
        <w:ind w:right="120"/>
        <w:contextualSpacing w:val="0"/>
        <w:jc w:val="both"/>
      </w:pPr>
    </w:p>
    <w:p w14:paraId="667C010C" w14:textId="77777777" w:rsidR="00B77D1E" w:rsidRDefault="00B77D1E">
      <w:pPr>
        <w:pStyle w:val="Normal1"/>
        <w:widowControl w:val="0"/>
        <w:contextualSpacing w:val="0"/>
      </w:pPr>
      <w:r>
        <w:rPr>
          <w:rFonts w:ascii="Arial" w:hAnsi="Arial" w:cs="Arial"/>
          <w:b/>
          <w:sz w:val="22"/>
        </w:rPr>
        <w:t>Primary Duties</w:t>
      </w:r>
      <w:r>
        <w:rPr>
          <w:rFonts w:ascii="Arial" w:hAnsi="Arial" w:cs="Arial"/>
          <w:sz w:val="22"/>
        </w:rPr>
        <w:t>:</w:t>
      </w:r>
    </w:p>
    <w:p w14:paraId="3E412165" w14:textId="77777777" w:rsidR="00B77D1E" w:rsidRDefault="00B77D1E">
      <w:pPr>
        <w:pStyle w:val="Normal1"/>
        <w:widowControl w:val="0"/>
        <w:numPr>
          <w:ilvl w:val="0"/>
          <w:numId w:val="3"/>
        </w:numPr>
        <w:ind w:hanging="360"/>
      </w:pPr>
      <w:r>
        <w:rPr>
          <w:rFonts w:ascii="Arial" w:hAnsi="Arial" w:cs="Arial"/>
          <w:sz w:val="22"/>
        </w:rPr>
        <w:t xml:space="preserve">Direct, monitor and update the Organizational Mission, Purposes, and Strategic Plan as appropriate. </w:t>
      </w:r>
    </w:p>
    <w:p w14:paraId="63AAF914" w14:textId="77777777" w:rsidR="00B77D1E" w:rsidRDefault="00B77D1E">
      <w:pPr>
        <w:pStyle w:val="Normal1"/>
        <w:widowControl w:val="0"/>
        <w:numPr>
          <w:ilvl w:val="0"/>
          <w:numId w:val="3"/>
        </w:numPr>
        <w:ind w:hanging="360"/>
      </w:pPr>
      <w:r>
        <w:rPr>
          <w:rFonts w:ascii="Arial" w:hAnsi="Arial" w:cs="Arial"/>
          <w:sz w:val="22"/>
        </w:rPr>
        <w:t xml:space="preserve">Select, support, and assess the performance of the Chief Executive. </w:t>
      </w:r>
    </w:p>
    <w:p w14:paraId="312268DB" w14:textId="77777777" w:rsidR="00B77D1E" w:rsidRDefault="00B77D1E">
      <w:pPr>
        <w:pStyle w:val="Normal1"/>
        <w:widowControl w:val="0"/>
        <w:numPr>
          <w:ilvl w:val="0"/>
          <w:numId w:val="3"/>
        </w:numPr>
        <w:ind w:hanging="360"/>
      </w:pPr>
      <w:r>
        <w:rPr>
          <w:rFonts w:ascii="Arial" w:hAnsi="Arial" w:cs="Arial"/>
          <w:sz w:val="22"/>
        </w:rPr>
        <w:t xml:space="preserve">Ensure adequate resources are available and managed responsibly.   </w:t>
      </w:r>
    </w:p>
    <w:p w14:paraId="101D6550" w14:textId="77777777" w:rsidR="00B77D1E" w:rsidRDefault="00B77D1E">
      <w:pPr>
        <w:pStyle w:val="Normal1"/>
        <w:widowControl w:val="0"/>
        <w:numPr>
          <w:ilvl w:val="0"/>
          <w:numId w:val="3"/>
        </w:numPr>
        <w:ind w:hanging="360"/>
      </w:pPr>
      <w:r>
        <w:rPr>
          <w:rFonts w:ascii="Arial" w:hAnsi="Arial" w:cs="Arial"/>
          <w:sz w:val="22"/>
        </w:rPr>
        <w:t xml:space="preserve">Enhance NWMMB’s public image. </w:t>
      </w:r>
    </w:p>
    <w:p w14:paraId="52C47A0A" w14:textId="77777777" w:rsidR="00B77D1E" w:rsidRDefault="00B77D1E">
      <w:pPr>
        <w:pStyle w:val="Normal1"/>
        <w:widowControl w:val="0"/>
        <w:numPr>
          <w:ilvl w:val="0"/>
          <w:numId w:val="3"/>
        </w:numPr>
        <w:ind w:hanging="360"/>
      </w:pPr>
      <w:r>
        <w:rPr>
          <w:rFonts w:ascii="Arial" w:hAnsi="Arial" w:cs="Arial"/>
          <w:sz w:val="22"/>
        </w:rPr>
        <w:t xml:space="preserve">Ensure legal and ethical behavior and maintain accountability. </w:t>
      </w:r>
    </w:p>
    <w:p w14:paraId="568AB284" w14:textId="77777777" w:rsidR="00B77D1E" w:rsidRPr="000170E1" w:rsidRDefault="00B77D1E">
      <w:pPr>
        <w:pStyle w:val="Normal1"/>
        <w:widowControl w:val="0"/>
        <w:numPr>
          <w:ilvl w:val="0"/>
          <w:numId w:val="3"/>
        </w:numPr>
        <w:ind w:hanging="360"/>
      </w:pPr>
      <w:r>
        <w:rPr>
          <w:rFonts w:ascii="Arial" w:hAnsi="Arial" w:cs="Arial"/>
          <w:sz w:val="22"/>
        </w:rPr>
        <w:t xml:space="preserve">Periodically assess Board performance. </w:t>
      </w:r>
    </w:p>
    <w:p w14:paraId="21EF4679" w14:textId="77777777" w:rsidR="00B77D1E" w:rsidRDefault="00B77D1E" w:rsidP="000170E1">
      <w:pPr>
        <w:pStyle w:val="Normal1"/>
        <w:widowControl w:val="0"/>
        <w:ind w:left="360"/>
      </w:pPr>
    </w:p>
    <w:p w14:paraId="736F6599" w14:textId="77777777" w:rsidR="00B77D1E" w:rsidRDefault="00B77D1E">
      <w:pPr>
        <w:pStyle w:val="Normal1"/>
        <w:pBdr>
          <w:top w:val="single" w:sz="4" w:space="1" w:color="auto"/>
        </w:pBdr>
      </w:pPr>
    </w:p>
    <w:p w14:paraId="13999007" w14:textId="58A364D7" w:rsidR="00B77D1E" w:rsidRDefault="00B77D1E" w:rsidP="000170E1">
      <w:pPr>
        <w:pStyle w:val="Normal1"/>
      </w:pPr>
    </w:p>
    <w:p w14:paraId="05371053" w14:textId="77777777" w:rsidR="00B77D1E" w:rsidRDefault="00B77D1E" w:rsidP="000170E1">
      <w:pPr>
        <w:pStyle w:val="Normal1"/>
      </w:pPr>
      <w:r>
        <w:rPr>
          <w:rFonts w:ascii="Arial" w:hAnsi="Arial" w:cs="Arial"/>
          <w:b/>
          <w:sz w:val="22"/>
        </w:rPr>
        <w:t>Detailed Responsibilities:</w:t>
      </w:r>
    </w:p>
    <w:p w14:paraId="2C79E0F9" w14:textId="77777777" w:rsidR="00B77D1E" w:rsidRDefault="00B77D1E">
      <w:pPr>
        <w:pStyle w:val="Normal1"/>
        <w:widowControl w:val="0"/>
        <w:spacing w:line="251" w:lineRule="auto"/>
        <w:contextualSpacing w:val="0"/>
      </w:pPr>
    </w:p>
    <w:p w14:paraId="5AB8795C" w14:textId="77777777" w:rsidR="00B77D1E" w:rsidRDefault="00B77D1E">
      <w:pPr>
        <w:pStyle w:val="Normal1"/>
        <w:widowControl w:val="0"/>
        <w:spacing w:line="251" w:lineRule="auto"/>
        <w:contextualSpacing w:val="0"/>
      </w:pPr>
    </w:p>
    <w:p w14:paraId="7214B482" w14:textId="77777777" w:rsidR="00B77D1E" w:rsidRDefault="00B77D1E">
      <w:pPr>
        <w:pStyle w:val="Normal1"/>
        <w:widowControl w:val="0"/>
        <w:ind w:right="900"/>
        <w:contextualSpacing w:val="0"/>
        <w:jc w:val="center"/>
        <w:rPr>
          <w:rFonts w:ascii="Arial" w:hAnsi="Arial" w:cs="Arial"/>
          <w:b/>
          <w:sz w:val="22"/>
        </w:rPr>
      </w:pPr>
      <w:r>
        <w:rPr>
          <w:rFonts w:ascii="Arial" w:hAnsi="Arial" w:cs="Arial"/>
          <w:b/>
          <w:sz w:val="22"/>
        </w:rPr>
        <w:t xml:space="preserve">Accountability </w:t>
      </w:r>
    </w:p>
    <w:p w14:paraId="1F5DC342" w14:textId="77777777" w:rsidR="00B77D1E" w:rsidRDefault="00B77D1E">
      <w:pPr>
        <w:pStyle w:val="Normal1"/>
        <w:widowControl w:val="0"/>
        <w:ind w:right="900"/>
        <w:contextualSpacing w:val="0"/>
        <w:jc w:val="center"/>
      </w:pPr>
    </w:p>
    <w:p w14:paraId="6B188155" w14:textId="77777777" w:rsidR="00B77D1E" w:rsidRDefault="00B77D1E">
      <w:pPr>
        <w:pStyle w:val="Normal1"/>
        <w:numPr>
          <w:ilvl w:val="0"/>
          <w:numId w:val="4"/>
        </w:numPr>
        <w:ind w:hanging="360"/>
        <w:jc w:val="both"/>
      </w:pPr>
      <w:r>
        <w:rPr>
          <w:rFonts w:ascii="Arial" w:hAnsi="Arial" w:cs="Arial"/>
          <w:sz w:val="22"/>
        </w:rPr>
        <w:t xml:space="preserve">Become knowledgeable on Organizational Mission, Purposes, Values and Code of Ethics; as well as goals, policies, programs, services, strengths, and needs. </w:t>
      </w:r>
    </w:p>
    <w:p w14:paraId="26268939" w14:textId="77777777" w:rsidR="00B77D1E" w:rsidRDefault="00B77D1E">
      <w:pPr>
        <w:pStyle w:val="Normal1"/>
        <w:widowControl w:val="0"/>
        <w:numPr>
          <w:ilvl w:val="0"/>
          <w:numId w:val="4"/>
        </w:numPr>
        <w:ind w:right="240" w:hanging="360"/>
      </w:pPr>
      <w:r>
        <w:rPr>
          <w:rFonts w:ascii="Arial" w:hAnsi="Arial" w:cs="Arial"/>
          <w:sz w:val="22"/>
        </w:rPr>
        <w:t>Place a high priority on preparing for and attending at least four of the six meetings per year, the maj</w:t>
      </w:r>
      <w:bookmarkStart w:id="0" w:name="_GoBack"/>
      <w:bookmarkEnd w:id="0"/>
      <w:r>
        <w:rPr>
          <w:rFonts w:ascii="Arial" w:hAnsi="Arial" w:cs="Arial"/>
          <w:sz w:val="22"/>
        </w:rPr>
        <w:t>ority of fundraising events, and the annual retreat.</w:t>
      </w:r>
    </w:p>
    <w:p w14:paraId="2F6B268D" w14:textId="77777777" w:rsidR="00B77D1E" w:rsidRDefault="00B77D1E">
      <w:pPr>
        <w:pStyle w:val="Normal1"/>
        <w:widowControl w:val="0"/>
        <w:contextualSpacing w:val="0"/>
      </w:pPr>
    </w:p>
    <w:p w14:paraId="3CB2B6B4" w14:textId="77777777" w:rsidR="00B77D1E" w:rsidRDefault="00B77D1E">
      <w:pPr>
        <w:pStyle w:val="Normal1"/>
        <w:widowControl w:val="0"/>
        <w:contextualSpacing w:val="0"/>
      </w:pPr>
    </w:p>
    <w:p w14:paraId="2F17FC2C" w14:textId="77777777" w:rsidR="00B77D1E" w:rsidRDefault="00B77D1E">
      <w:pPr>
        <w:pStyle w:val="Normal1"/>
        <w:widowControl w:val="0"/>
        <w:contextualSpacing w:val="0"/>
      </w:pPr>
    </w:p>
    <w:p w14:paraId="4631E339" w14:textId="77777777" w:rsidR="00B77D1E" w:rsidRDefault="00B77D1E">
      <w:pPr>
        <w:pStyle w:val="Normal1"/>
        <w:widowControl w:val="0"/>
        <w:contextualSpacing w:val="0"/>
        <w:jc w:val="center"/>
        <w:rPr>
          <w:rFonts w:ascii="Arial" w:hAnsi="Arial" w:cs="Arial"/>
          <w:b/>
          <w:sz w:val="22"/>
        </w:rPr>
      </w:pPr>
      <w:r>
        <w:rPr>
          <w:rFonts w:ascii="Arial" w:hAnsi="Arial" w:cs="Arial"/>
          <w:b/>
          <w:sz w:val="22"/>
        </w:rPr>
        <w:t>Professional Excellence</w:t>
      </w:r>
    </w:p>
    <w:p w14:paraId="02E6E73D" w14:textId="77777777" w:rsidR="00B77D1E" w:rsidRDefault="00B77D1E">
      <w:pPr>
        <w:pStyle w:val="Normal1"/>
        <w:widowControl w:val="0"/>
        <w:contextualSpacing w:val="0"/>
        <w:jc w:val="center"/>
      </w:pPr>
    </w:p>
    <w:p w14:paraId="6F41C75B" w14:textId="77777777" w:rsidR="00B77D1E" w:rsidRDefault="00B77D1E">
      <w:pPr>
        <w:pStyle w:val="Normal1"/>
        <w:widowControl w:val="0"/>
        <w:numPr>
          <w:ilvl w:val="0"/>
          <w:numId w:val="5"/>
        </w:numPr>
        <w:ind w:right="160" w:hanging="360"/>
      </w:pPr>
      <w:r>
        <w:rPr>
          <w:rFonts w:ascii="Arial" w:hAnsi="Arial" w:cs="Arial"/>
          <w:sz w:val="22"/>
        </w:rPr>
        <w:t>Monitor progress towards achieving the strategic plan and initiate continued planning and evaluation activities to improve programs and services of the Board.</w:t>
      </w:r>
    </w:p>
    <w:p w14:paraId="4989D0BE" w14:textId="77777777" w:rsidR="00B77D1E" w:rsidRDefault="00B77D1E">
      <w:pPr>
        <w:pStyle w:val="Normal1"/>
        <w:widowControl w:val="0"/>
        <w:numPr>
          <w:ilvl w:val="0"/>
          <w:numId w:val="5"/>
        </w:numPr>
        <w:ind w:right="120" w:hanging="360"/>
      </w:pPr>
      <w:r>
        <w:rPr>
          <w:rFonts w:ascii="Arial" w:hAnsi="Arial" w:cs="Arial"/>
          <w:sz w:val="22"/>
        </w:rPr>
        <w:t>Maintain appropriate confidentiality until there has been public disclosure.</w:t>
      </w:r>
    </w:p>
    <w:p w14:paraId="4719DBF8" w14:textId="77777777" w:rsidR="00B77D1E" w:rsidRDefault="00B77D1E">
      <w:pPr>
        <w:pStyle w:val="Normal1"/>
        <w:widowControl w:val="0"/>
        <w:numPr>
          <w:ilvl w:val="0"/>
          <w:numId w:val="5"/>
        </w:numPr>
        <w:ind w:right="40" w:hanging="360"/>
      </w:pPr>
      <w:r>
        <w:rPr>
          <w:rFonts w:ascii="Arial" w:hAnsi="Arial" w:cs="Arial"/>
          <w:sz w:val="22"/>
        </w:rPr>
        <w:t>Disclose any possible conflicts of interest to the Board and abstain from both the discussion and the vote on any matter in which you have a personal or business interest.</w:t>
      </w:r>
    </w:p>
    <w:p w14:paraId="461895DB" w14:textId="77777777" w:rsidR="00B77D1E" w:rsidRDefault="00B77D1E">
      <w:pPr>
        <w:pStyle w:val="Normal1"/>
        <w:widowControl w:val="0"/>
        <w:contextualSpacing w:val="0"/>
      </w:pPr>
    </w:p>
    <w:p w14:paraId="3839C774" w14:textId="77777777" w:rsidR="00B77D1E" w:rsidRDefault="00B77D1E">
      <w:pPr>
        <w:pStyle w:val="Normal1"/>
        <w:widowControl w:val="0"/>
        <w:contextualSpacing w:val="0"/>
      </w:pPr>
    </w:p>
    <w:p w14:paraId="1BA57F44" w14:textId="77777777" w:rsidR="00B77D1E" w:rsidRDefault="00B77D1E">
      <w:pPr>
        <w:pStyle w:val="Normal1"/>
        <w:widowControl w:val="0"/>
        <w:contextualSpacing w:val="0"/>
        <w:jc w:val="center"/>
        <w:rPr>
          <w:rFonts w:ascii="Arial" w:hAnsi="Arial" w:cs="Arial"/>
          <w:b/>
          <w:sz w:val="22"/>
        </w:rPr>
      </w:pPr>
      <w:r>
        <w:rPr>
          <w:rFonts w:ascii="Arial" w:hAnsi="Arial" w:cs="Arial"/>
          <w:b/>
          <w:sz w:val="22"/>
        </w:rPr>
        <w:t>Collaboration</w:t>
      </w:r>
    </w:p>
    <w:p w14:paraId="37100A2D" w14:textId="77777777" w:rsidR="00B77D1E" w:rsidRDefault="00B77D1E">
      <w:pPr>
        <w:pStyle w:val="Normal1"/>
        <w:widowControl w:val="0"/>
        <w:contextualSpacing w:val="0"/>
        <w:jc w:val="center"/>
      </w:pPr>
    </w:p>
    <w:p w14:paraId="7D633C35" w14:textId="77777777" w:rsidR="00B77D1E" w:rsidRDefault="00B77D1E">
      <w:pPr>
        <w:pStyle w:val="Normal1"/>
        <w:widowControl w:val="0"/>
        <w:numPr>
          <w:ilvl w:val="0"/>
          <w:numId w:val="6"/>
        </w:numPr>
        <w:ind w:hanging="360"/>
      </w:pPr>
      <w:r>
        <w:rPr>
          <w:rFonts w:ascii="Arial" w:hAnsi="Arial" w:cs="Arial"/>
          <w:sz w:val="22"/>
        </w:rPr>
        <w:t>Complete committee and Board assignments within time frames established by the Board.</w:t>
      </w:r>
    </w:p>
    <w:p w14:paraId="6309B19E" w14:textId="77777777" w:rsidR="00B77D1E" w:rsidRDefault="00B77D1E">
      <w:pPr>
        <w:pStyle w:val="Normal1"/>
        <w:widowControl w:val="0"/>
        <w:numPr>
          <w:ilvl w:val="0"/>
          <w:numId w:val="6"/>
        </w:numPr>
        <w:ind w:right="220" w:hanging="360"/>
      </w:pPr>
      <w:r>
        <w:rPr>
          <w:rFonts w:ascii="Arial" w:hAnsi="Arial" w:cs="Arial"/>
          <w:sz w:val="22"/>
        </w:rPr>
        <w:t>Observe the procedural rules and protocols established by the Board and contained in the bylaws.</w:t>
      </w:r>
    </w:p>
    <w:p w14:paraId="05EFD7B0" w14:textId="77777777" w:rsidR="00B77D1E" w:rsidRDefault="00B77D1E">
      <w:pPr>
        <w:pStyle w:val="Normal1"/>
        <w:widowControl w:val="0"/>
        <w:numPr>
          <w:ilvl w:val="0"/>
          <w:numId w:val="6"/>
        </w:numPr>
        <w:ind w:right="220" w:hanging="360"/>
      </w:pPr>
      <w:r>
        <w:rPr>
          <w:rFonts w:ascii="Arial" w:hAnsi="Arial" w:cs="Arial"/>
          <w:sz w:val="22"/>
        </w:rPr>
        <w:t>Suggest possible nominees to the Board who are individuals of achievement and can make contributions to the work of NWMMB.</w:t>
      </w:r>
    </w:p>
    <w:p w14:paraId="5D3233E2" w14:textId="77777777" w:rsidR="00B77D1E" w:rsidRDefault="00B77D1E">
      <w:pPr>
        <w:pStyle w:val="Normal1"/>
        <w:widowControl w:val="0"/>
        <w:contextualSpacing w:val="0"/>
      </w:pPr>
    </w:p>
    <w:p w14:paraId="69FD40BD" w14:textId="77777777" w:rsidR="00B77D1E" w:rsidRDefault="00B77D1E">
      <w:pPr>
        <w:pStyle w:val="Normal1"/>
        <w:widowControl w:val="0"/>
        <w:contextualSpacing w:val="0"/>
      </w:pPr>
    </w:p>
    <w:p w14:paraId="33A9721F" w14:textId="77777777" w:rsidR="00B77D1E" w:rsidRDefault="00B77D1E">
      <w:pPr>
        <w:pStyle w:val="Normal1"/>
        <w:widowControl w:val="0"/>
        <w:contextualSpacing w:val="0"/>
      </w:pPr>
    </w:p>
    <w:p w14:paraId="068BD27A" w14:textId="77777777" w:rsidR="00B77D1E" w:rsidRDefault="00B77D1E">
      <w:pPr>
        <w:pStyle w:val="Normal1"/>
        <w:widowControl w:val="0"/>
        <w:spacing w:line="253" w:lineRule="auto"/>
        <w:ind w:right="20"/>
        <w:contextualSpacing w:val="0"/>
        <w:jc w:val="center"/>
        <w:rPr>
          <w:rFonts w:ascii="Arial" w:hAnsi="Arial" w:cs="Arial"/>
          <w:b/>
          <w:sz w:val="22"/>
        </w:rPr>
      </w:pPr>
      <w:r>
        <w:rPr>
          <w:rFonts w:ascii="Arial" w:hAnsi="Arial" w:cs="Arial"/>
          <w:b/>
          <w:sz w:val="22"/>
        </w:rPr>
        <w:t>Ensure Financial Stability</w:t>
      </w:r>
    </w:p>
    <w:p w14:paraId="3D16432D" w14:textId="77777777" w:rsidR="00B77D1E" w:rsidRDefault="00B77D1E">
      <w:pPr>
        <w:pStyle w:val="Normal1"/>
        <w:widowControl w:val="0"/>
        <w:spacing w:line="253" w:lineRule="auto"/>
        <w:ind w:right="20"/>
        <w:contextualSpacing w:val="0"/>
        <w:jc w:val="center"/>
      </w:pPr>
      <w:r>
        <w:rPr>
          <w:rFonts w:ascii="Arial" w:hAnsi="Arial" w:cs="Arial"/>
          <w:b/>
          <w:sz w:val="22"/>
          <w:u w:val="single"/>
        </w:rPr>
        <w:t xml:space="preserve"> </w:t>
      </w:r>
    </w:p>
    <w:p w14:paraId="1A1BD94F" w14:textId="49D108BF" w:rsidR="00B77D1E" w:rsidRDefault="00B77D1E">
      <w:pPr>
        <w:pStyle w:val="Normal1"/>
        <w:widowControl w:val="0"/>
        <w:numPr>
          <w:ilvl w:val="0"/>
          <w:numId w:val="2"/>
        </w:numPr>
        <w:ind w:hanging="360"/>
      </w:pPr>
      <w:r>
        <w:rPr>
          <w:rFonts w:ascii="Arial" w:hAnsi="Arial" w:cs="Arial"/>
          <w:sz w:val="22"/>
        </w:rPr>
        <w:t xml:space="preserve">Contribute financially to NWMMB on </w:t>
      </w:r>
      <w:r w:rsidR="00E711A0">
        <w:rPr>
          <w:rFonts w:ascii="Arial" w:hAnsi="Arial" w:cs="Arial"/>
          <w:sz w:val="22"/>
        </w:rPr>
        <w:t>an annual</w:t>
      </w:r>
      <w:r>
        <w:rPr>
          <w:rFonts w:ascii="Arial" w:hAnsi="Arial" w:cs="Arial"/>
          <w:sz w:val="22"/>
        </w:rPr>
        <w:t xml:space="preserve"> basis</w:t>
      </w:r>
      <w:r w:rsidR="00E711A0">
        <w:rPr>
          <w:rFonts w:ascii="Arial" w:hAnsi="Arial" w:cs="Arial"/>
          <w:sz w:val="22"/>
        </w:rPr>
        <w:t xml:space="preserve"> (The annual </w:t>
      </w:r>
      <w:r>
        <w:rPr>
          <w:rFonts w:ascii="Arial" w:hAnsi="Arial" w:cs="Arial"/>
          <w:sz w:val="22"/>
        </w:rPr>
        <w:t>amount will be determined by the Board</w:t>
      </w:r>
      <w:r w:rsidR="00E711A0">
        <w:rPr>
          <w:rFonts w:ascii="Arial" w:hAnsi="Arial" w:cs="Arial"/>
          <w:sz w:val="22"/>
        </w:rPr>
        <w:t xml:space="preserve"> at the September Board meeting).</w:t>
      </w:r>
      <w:r>
        <w:rPr>
          <w:rFonts w:ascii="Arial" w:hAnsi="Arial" w:cs="Arial"/>
          <w:sz w:val="22"/>
        </w:rPr>
        <w:t xml:space="preserve"> For fundraising purposes, the Board must be able to document 100% Board giving.</w:t>
      </w:r>
    </w:p>
    <w:p w14:paraId="396C7BE0" w14:textId="77777777" w:rsidR="00B77D1E" w:rsidRDefault="00B77D1E">
      <w:pPr>
        <w:pStyle w:val="Normal1"/>
        <w:widowControl w:val="0"/>
        <w:numPr>
          <w:ilvl w:val="0"/>
          <w:numId w:val="2"/>
        </w:numPr>
        <w:ind w:hanging="360"/>
      </w:pPr>
      <w:r>
        <w:rPr>
          <w:rFonts w:ascii="Arial" w:hAnsi="Arial" w:cs="Arial"/>
          <w:sz w:val="22"/>
        </w:rPr>
        <w:t>Participate in Board fundraising activities.</w:t>
      </w:r>
    </w:p>
    <w:p w14:paraId="11D9017E" w14:textId="77777777" w:rsidR="00B77D1E" w:rsidRDefault="00B77D1E">
      <w:pPr>
        <w:pStyle w:val="Normal1"/>
        <w:widowControl w:val="0"/>
        <w:numPr>
          <w:ilvl w:val="0"/>
          <w:numId w:val="2"/>
        </w:numPr>
        <w:ind w:hanging="360"/>
      </w:pPr>
      <w:r>
        <w:rPr>
          <w:rFonts w:ascii="Arial" w:hAnsi="Arial" w:cs="Arial"/>
          <w:sz w:val="22"/>
        </w:rPr>
        <w:t>Review and approve the annual budget and ensure periodic audits to ensure the long-term financial stability and integrity of NWMMB.</w:t>
      </w:r>
    </w:p>
    <w:p w14:paraId="4D1AEC54" w14:textId="77777777" w:rsidR="00B77D1E" w:rsidRDefault="00B77D1E">
      <w:pPr>
        <w:pStyle w:val="Normal1"/>
        <w:widowControl w:val="0"/>
        <w:contextualSpacing w:val="0"/>
      </w:pPr>
    </w:p>
    <w:p w14:paraId="1CE93D24" w14:textId="77777777" w:rsidR="00B77D1E" w:rsidRDefault="00B77D1E" w:rsidP="008A48E4">
      <w:pPr>
        <w:pStyle w:val="Normal1"/>
        <w:widowControl w:val="0"/>
        <w:tabs>
          <w:tab w:val="left" w:pos="7880"/>
        </w:tabs>
        <w:contextualSpacing w:val="0"/>
      </w:pPr>
    </w:p>
    <w:sectPr w:rsidR="00B77D1E" w:rsidSect="00205B27">
      <w:footerReference w:type="default" r:id="rId8"/>
      <w:pgSz w:w="12240" w:h="15840"/>
      <w:pgMar w:top="948" w:right="1800" w:bottom="574" w:left="108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ECA81" w14:textId="77777777" w:rsidR="001066E3" w:rsidRDefault="001066E3" w:rsidP="00205B27">
      <w:r>
        <w:separator/>
      </w:r>
    </w:p>
  </w:endnote>
  <w:endnote w:type="continuationSeparator" w:id="0">
    <w:p w14:paraId="35F79DDB" w14:textId="77777777" w:rsidR="001066E3" w:rsidRDefault="001066E3" w:rsidP="0020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94C17" w14:textId="4F9BC117" w:rsidR="00B77D1E" w:rsidRDefault="00B77D1E">
    <w:pPr>
      <w:pStyle w:val="Normal1"/>
      <w:contextualSpacing w:val="0"/>
    </w:pPr>
    <w:r w:rsidRPr="0028464E">
      <w:rPr>
        <w:color w:val="808080"/>
        <w:sz w:val="16"/>
      </w:rPr>
      <w:fldChar w:fldCharType="begin"/>
    </w:r>
    <w:r w:rsidRPr="0028464E">
      <w:rPr>
        <w:color w:val="808080"/>
        <w:sz w:val="16"/>
      </w:rPr>
      <w:instrText xml:space="preserve"> FILENAME </w:instrText>
    </w:r>
    <w:r w:rsidRPr="0028464E">
      <w:rPr>
        <w:color w:val="808080"/>
        <w:sz w:val="16"/>
      </w:rPr>
      <w:fldChar w:fldCharType="separate"/>
    </w:r>
    <w:r w:rsidRPr="002C7053">
      <w:rPr>
        <w:noProof/>
        <w:color w:val="808080"/>
        <w:sz w:val="16"/>
      </w:rPr>
      <w:fldChar w:fldCharType="begin"/>
    </w:r>
    <w:r w:rsidRPr="002C7053">
      <w:rPr>
        <w:noProof/>
        <w:color w:val="808080"/>
        <w:sz w:val="16"/>
      </w:rPr>
      <w:instrText xml:space="preserve"> FILENAME </w:instrText>
    </w:r>
    <w:r w:rsidRPr="002C7053">
      <w:rPr>
        <w:noProof/>
        <w:color w:val="808080"/>
        <w:sz w:val="16"/>
      </w:rPr>
      <w:fldChar w:fldCharType="separate"/>
    </w:r>
    <w:r w:rsidR="007B0D86">
      <w:rPr>
        <w:noProof/>
        <w:color w:val="808080"/>
        <w:sz w:val="16"/>
      </w:rPr>
      <w:t>2017</w:t>
    </w:r>
    <w:r>
      <w:rPr>
        <w:noProof/>
        <w:color w:val="808080"/>
        <w:sz w:val="16"/>
      </w:rPr>
      <w:t>DirectorJobDescFinal</w:t>
    </w:r>
    <w:r w:rsidRPr="002C7053">
      <w:rPr>
        <w:noProof/>
        <w:color w:val="808080"/>
        <w:sz w:val="16"/>
      </w:rPr>
      <w:fldChar w:fldCharType="end"/>
    </w:r>
    <w:r w:rsidRPr="0028464E">
      <w:rPr>
        <w:color w:val="808080"/>
        <w:sz w:val="16"/>
      </w:rPr>
      <w:fldChar w:fldCharType="end"/>
    </w:r>
    <w:r>
      <w:rPr>
        <w:color w:val="808080"/>
        <w:sz w:val="16"/>
      </w:rPr>
      <w:tab/>
    </w:r>
    <w:r>
      <w:tab/>
    </w:r>
    <w:r>
      <w:tab/>
    </w:r>
    <w:r>
      <w:tab/>
    </w:r>
    <w:r>
      <w:tab/>
    </w:r>
    <w:r>
      <w:tab/>
    </w:r>
    <w:r>
      <w:tab/>
    </w:r>
    <w:r>
      <w:tab/>
    </w:r>
    <w:r>
      <w:tab/>
    </w:r>
    <w:r>
      <w:tab/>
    </w:r>
    <w:r w:rsidR="00D56F3A">
      <w:fldChar w:fldCharType="begin"/>
    </w:r>
    <w:r w:rsidR="00D56F3A">
      <w:instrText>PAGE</w:instrText>
    </w:r>
    <w:r w:rsidR="00D56F3A">
      <w:fldChar w:fldCharType="separate"/>
    </w:r>
    <w:r w:rsidR="007B0D86">
      <w:rPr>
        <w:noProof/>
      </w:rPr>
      <w:t>1</w:t>
    </w:r>
    <w:r w:rsidR="00D56F3A">
      <w:rPr>
        <w:noProof/>
      </w:rPr>
      <w:fldChar w:fldCharType="end"/>
    </w:r>
    <w:r>
      <w:t xml:space="preserve"> of </w:t>
    </w:r>
    <w:r w:rsidR="00D56F3A">
      <w:fldChar w:fldCharType="begin"/>
    </w:r>
    <w:r w:rsidR="00D56F3A">
      <w:instrText>NUMPAGES</w:instrText>
    </w:r>
    <w:r w:rsidR="00D56F3A">
      <w:fldChar w:fldCharType="separate"/>
    </w:r>
    <w:r w:rsidR="007B0D86">
      <w:rPr>
        <w:noProof/>
      </w:rPr>
      <w:t>2</w:t>
    </w:r>
    <w:r w:rsidR="00D56F3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34FF4" w14:textId="77777777" w:rsidR="001066E3" w:rsidRDefault="001066E3" w:rsidP="00205B27">
      <w:r>
        <w:separator/>
      </w:r>
    </w:p>
  </w:footnote>
  <w:footnote w:type="continuationSeparator" w:id="0">
    <w:p w14:paraId="7B14B297" w14:textId="77777777" w:rsidR="001066E3" w:rsidRDefault="001066E3" w:rsidP="00205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22EF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1D8D98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66B63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374A2D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59ED1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3405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F297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F631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6C4C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330D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C6016"/>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1" w15:restartNumberingAfterBreak="0">
    <w:nsid w:val="185A5E00"/>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2" w15:restartNumberingAfterBreak="0">
    <w:nsid w:val="41312D28"/>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3" w15:restartNumberingAfterBreak="0">
    <w:nsid w:val="5CDE097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3C9460C"/>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5" w15:restartNumberingAfterBreak="0">
    <w:nsid w:val="7D01670F"/>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13"/>
  </w:num>
  <w:num w:numId="2">
    <w:abstractNumId w:val="12"/>
  </w:num>
  <w:num w:numId="3">
    <w:abstractNumId w:val="11"/>
  </w:num>
  <w:num w:numId="4">
    <w:abstractNumId w:val="14"/>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27"/>
    <w:rsid w:val="00000B1A"/>
    <w:rsid w:val="000170E1"/>
    <w:rsid w:val="000258F6"/>
    <w:rsid w:val="000F4220"/>
    <w:rsid w:val="001066E3"/>
    <w:rsid w:val="001D4B7A"/>
    <w:rsid w:val="00205B27"/>
    <w:rsid w:val="00277B64"/>
    <w:rsid w:val="0028464E"/>
    <w:rsid w:val="002A04A9"/>
    <w:rsid w:val="002C7053"/>
    <w:rsid w:val="00300C70"/>
    <w:rsid w:val="004B0DC2"/>
    <w:rsid w:val="004F003E"/>
    <w:rsid w:val="00510909"/>
    <w:rsid w:val="00514041"/>
    <w:rsid w:val="0065432A"/>
    <w:rsid w:val="006667AA"/>
    <w:rsid w:val="006B0CE2"/>
    <w:rsid w:val="006D2A36"/>
    <w:rsid w:val="00721169"/>
    <w:rsid w:val="00727B48"/>
    <w:rsid w:val="0073682D"/>
    <w:rsid w:val="0077017F"/>
    <w:rsid w:val="007B0D86"/>
    <w:rsid w:val="00842E61"/>
    <w:rsid w:val="008436CE"/>
    <w:rsid w:val="00857345"/>
    <w:rsid w:val="008A48E4"/>
    <w:rsid w:val="008C0BAE"/>
    <w:rsid w:val="008F4602"/>
    <w:rsid w:val="00A17E1E"/>
    <w:rsid w:val="00A3727A"/>
    <w:rsid w:val="00B105BF"/>
    <w:rsid w:val="00B448AB"/>
    <w:rsid w:val="00B6291F"/>
    <w:rsid w:val="00B71701"/>
    <w:rsid w:val="00B77D1E"/>
    <w:rsid w:val="00C72EDA"/>
    <w:rsid w:val="00C81EEC"/>
    <w:rsid w:val="00C90EFE"/>
    <w:rsid w:val="00CA2A8C"/>
    <w:rsid w:val="00D56F3A"/>
    <w:rsid w:val="00D57847"/>
    <w:rsid w:val="00DE1BAE"/>
    <w:rsid w:val="00E711A0"/>
    <w:rsid w:val="00ED5FAB"/>
    <w:rsid w:val="00F11EFA"/>
    <w:rsid w:val="00FE1A97"/>
    <w:rsid w:val="00FE6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80C86F"/>
  <w15:docId w15:val="{20E2BB78-36BA-4D3D-8A3F-34A3E190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B7A"/>
    <w:pPr>
      <w:contextualSpacing/>
    </w:pPr>
    <w:rPr>
      <w:color w:val="000000"/>
      <w:sz w:val="24"/>
      <w:szCs w:val="20"/>
    </w:rPr>
  </w:style>
  <w:style w:type="paragraph" w:styleId="Heading1">
    <w:name w:val="heading 1"/>
    <w:basedOn w:val="Normal1"/>
    <w:next w:val="Normal1"/>
    <w:link w:val="Heading1Char"/>
    <w:uiPriority w:val="99"/>
    <w:qFormat/>
    <w:rsid w:val="00205B27"/>
    <w:pPr>
      <w:keepNext/>
      <w:spacing w:before="240" w:after="60"/>
      <w:outlineLvl w:val="0"/>
    </w:pPr>
    <w:rPr>
      <w:rFonts w:ascii="Arial" w:hAnsi="Arial" w:cs="Arial"/>
      <w:b/>
      <w:sz w:val="32"/>
    </w:rPr>
  </w:style>
  <w:style w:type="paragraph" w:styleId="Heading2">
    <w:name w:val="heading 2"/>
    <w:basedOn w:val="Normal1"/>
    <w:next w:val="Normal1"/>
    <w:link w:val="Heading2Char"/>
    <w:uiPriority w:val="99"/>
    <w:qFormat/>
    <w:rsid w:val="00205B27"/>
    <w:pPr>
      <w:keepNext/>
      <w:spacing w:before="240" w:after="60"/>
      <w:outlineLvl w:val="1"/>
    </w:pPr>
    <w:rPr>
      <w:rFonts w:ascii="Arial" w:hAnsi="Arial" w:cs="Arial"/>
      <w:b/>
      <w:i/>
      <w:sz w:val="28"/>
    </w:rPr>
  </w:style>
  <w:style w:type="paragraph" w:styleId="Heading3">
    <w:name w:val="heading 3"/>
    <w:basedOn w:val="Normal1"/>
    <w:next w:val="Normal1"/>
    <w:link w:val="Heading3Char"/>
    <w:uiPriority w:val="99"/>
    <w:qFormat/>
    <w:rsid w:val="00205B27"/>
    <w:pPr>
      <w:keepNext/>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205B27"/>
    <w:pPr>
      <w:keepNext/>
      <w:spacing w:before="240" w:after="60"/>
      <w:outlineLvl w:val="3"/>
    </w:pPr>
    <w:rPr>
      <w:b/>
      <w:sz w:val="28"/>
    </w:rPr>
  </w:style>
  <w:style w:type="paragraph" w:styleId="Heading5">
    <w:name w:val="heading 5"/>
    <w:basedOn w:val="Normal1"/>
    <w:next w:val="Normal1"/>
    <w:link w:val="Heading5Char"/>
    <w:uiPriority w:val="99"/>
    <w:qFormat/>
    <w:rsid w:val="00205B27"/>
    <w:pPr>
      <w:spacing w:before="240" w:after="60"/>
      <w:outlineLvl w:val="4"/>
    </w:pPr>
    <w:rPr>
      <w:b/>
      <w:i/>
      <w:sz w:val="26"/>
    </w:rPr>
  </w:style>
  <w:style w:type="paragraph" w:styleId="Heading6">
    <w:name w:val="heading 6"/>
    <w:basedOn w:val="Normal1"/>
    <w:next w:val="Normal1"/>
    <w:link w:val="Heading6Char"/>
    <w:uiPriority w:val="99"/>
    <w:qFormat/>
    <w:rsid w:val="00205B27"/>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1169"/>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721169"/>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721169"/>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721169"/>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721169"/>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721169"/>
    <w:rPr>
      <w:rFonts w:ascii="Calibri" w:hAnsi="Calibri" w:cs="Times New Roman"/>
      <w:b/>
      <w:bCs/>
      <w:color w:val="000000"/>
    </w:rPr>
  </w:style>
  <w:style w:type="paragraph" w:customStyle="1" w:styleId="Normal1">
    <w:name w:val="Normal1"/>
    <w:uiPriority w:val="99"/>
    <w:rsid w:val="00205B27"/>
    <w:pPr>
      <w:contextualSpacing/>
    </w:pPr>
    <w:rPr>
      <w:color w:val="000000"/>
      <w:sz w:val="24"/>
      <w:szCs w:val="20"/>
    </w:rPr>
  </w:style>
  <w:style w:type="paragraph" w:styleId="Title">
    <w:name w:val="Title"/>
    <w:basedOn w:val="Normal1"/>
    <w:next w:val="Normal1"/>
    <w:link w:val="TitleChar"/>
    <w:uiPriority w:val="99"/>
    <w:qFormat/>
    <w:rsid w:val="00205B27"/>
    <w:pPr>
      <w:spacing w:before="240" w:after="60"/>
      <w:jc w:val="center"/>
    </w:pPr>
    <w:rPr>
      <w:rFonts w:ascii="Arial" w:hAnsi="Arial" w:cs="Arial"/>
      <w:b/>
      <w:sz w:val="32"/>
    </w:rPr>
  </w:style>
  <w:style w:type="character" w:customStyle="1" w:styleId="TitleChar">
    <w:name w:val="Title Char"/>
    <w:basedOn w:val="DefaultParagraphFont"/>
    <w:link w:val="Title"/>
    <w:uiPriority w:val="99"/>
    <w:locked/>
    <w:rsid w:val="00721169"/>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205B27"/>
    <w:pPr>
      <w:spacing w:after="60"/>
      <w:jc w:val="center"/>
    </w:pPr>
    <w:rPr>
      <w:rFonts w:ascii="Arial" w:hAnsi="Arial" w:cs="Arial"/>
    </w:rPr>
  </w:style>
  <w:style w:type="character" w:customStyle="1" w:styleId="SubtitleChar">
    <w:name w:val="Subtitle Char"/>
    <w:basedOn w:val="DefaultParagraphFont"/>
    <w:link w:val="Subtitle"/>
    <w:uiPriority w:val="99"/>
    <w:locked/>
    <w:rsid w:val="00721169"/>
    <w:rPr>
      <w:rFonts w:ascii="Cambria" w:hAnsi="Cambria" w:cs="Times New Roman"/>
      <w:color w:val="000000"/>
      <w:sz w:val="24"/>
      <w:szCs w:val="24"/>
    </w:rPr>
  </w:style>
  <w:style w:type="table" w:customStyle="1" w:styleId="Style">
    <w:name w:val="Style"/>
    <w:uiPriority w:val="99"/>
    <w:rsid w:val="00205B27"/>
    <w:rPr>
      <w:sz w:val="20"/>
      <w:szCs w:val="20"/>
    </w:r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rsid w:val="000170E1"/>
    <w:pPr>
      <w:tabs>
        <w:tab w:val="center" w:pos="4320"/>
        <w:tab w:val="right" w:pos="8640"/>
      </w:tabs>
    </w:pPr>
  </w:style>
  <w:style w:type="character" w:customStyle="1" w:styleId="HeaderChar">
    <w:name w:val="Header Char"/>
    <w:basedOn w:val="DefaultParagraphFont"/>
    <w:link w:val="Header"/>
    <w:uiPriority w:val="99"/>
    <w:semiHidden/>
    <w:locked/>
    <w:rsid w:val="00721169"/>
    <w:rPr>
      <w:rFonts w:cs="Times New Roman"/>
      <w:color w:val="000000"/>
      <w:sz w:val="20"/>
      <w:szCs w:val="20"/>
    </w:rPr>
  </w:style>
  <w:style w:type="paragraph" w:styleId="Footer">
    <w:name w:val="footer"/>
    <w:basedOn w:val="Normal"/>
    <w:link w:val="FooterChar"/>
    <w:uiPriority w:val="99"/>
    <w:rsid w:val="000170E1"/>
    <w:pPr>
      <w:tabs>
        <w:tab w:val="center" w:pos="4320"/>
        <w:tab w:val="right" w:pos="8640"/>
      </w:tabs>
    </w:pPr>
  </w:style>
  <w:style w:type="character" w:customStyle="1" w:styleId="FooterChar">
    <w:name w:val="Footer Char"/>
    <w:basedOn w:val="DefaultParagraphFont"/>
    <w:link w:val="Footer"/>
    <w:uiPriority w:val="99"/>
    <w:semiHidden/>
    <w:locked/>
    <w:rsid w:val="00721169"/>
    <w:rPr>
      <w:rFonts w:cs="Times New Roman"/>
      <w:color w:val="000000"/>
      <w:sz w:val="20"/>
      <w:szCs w:val="20"/>
    </w:rPr>
  </w:style>
  <w:style w:type="table" w:styleId="TableGrid">
    <w:name w:val="Table Grid"/>
    <w:basedOn w:val="TableNormal"/>
    <w:uiPriority w:val="99"/>
    <w:locked/>
    <w:rsid w:val="008A48E4"/>
    <w:pPr>
      <w:contextualSpacing/>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48E4"/>
    <w:rPr>
      <w:rFonts w:cs="Times New Roman"/>
      <w:color w:val="0000FF"/>
      <w:u w:val="single"/>
    </w:rPr>
  </w:style>
  <w:style w:type="paragraph" w:styleId="BalloonText">
    <w:name w:val="Balloon Text"/>
    <w:basedOn w:val="Normal"/>
    <w:link w:val="BalloonTextChar"/>
    <w:uiPriority w:val="99"/>
    <w:semiHidden/>
    <w:unhideWhenUsed/>
    <w:rsid w:val="00C90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EFE"/>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LOGO</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LOGO</dc:title>
  <dc:subject/>
  <dc:creator>marriah fairchild</dc:creator>
  <cp:keywords/>
  <dc:description/>
  <cp:lastModifiedBy>Patterson, Deneil</cp:lastModifiedBy>
  <cp:revision>3</cp:revision>
  <dcterms:created xsi:type="dcterms:W3CDTF">2017-06-09T04:21:00Z</dcterms:created>
  <dcterms:modified xsi:type="dcterms:W3CDTF">2017-06-09T04:22:00Z</dcterms:modified>
</cp:coreProperties>
</file>